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46" w:rsidRPr="00A738E9" w:rsidRDefault="00A36D46" w:rsidP="00A36D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38E9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A36D46" w:rsidRPr="00A738E9" w:rsidRDefault="00A36D46" w:rsidP="00A36D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38E9">
        <w:rPr>
          <w:rFonts w:ascii="Times New Roman" w:hAnsi="Times New Roman" w:cs="Times New Roman"/>
          <w:b/>
          <w:sz w:val="24"/>
          <w:szCs w:val="28"/>
        </w:rPr>
        <w:t xml:space="preserve">средняя школа №4 города Чаплыгина </w:t>
      </w:r>
    </w:p>
    <w:p w:rsidR="00A36D46" w:rsidRPr="00A738E9" w:rsidRDefault="00A36D46" w:rsidP="00A36D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38E9">
        <w:rPr>
          <w:rFonts w:ascii="Times New Roman" w:hAnsi="Times New Roman" w:cs="Times New Roman"/>
          <w:b/>
          <w:sz w:val="24"/>
          <w:szCs w:val="28"/>
        </w:rPr>
        <w:t xml:space="preserve">Чаплыгинского муниципального района Липецкой области </w:t>
      </w: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E9">
        <w:rPr>
          <w:rFonts w:ascii="Times New Roman" w:hAnsi="Times New Roman" w:cs="Times New Roman"/>
          <w:b/>
          <w:sz w:val="24"/>
          <w:szCs w:val="28"/>
        </w:rPr>
        <w:t>имени Петра Петровича Семёнова-Тян-Шанского</w:t>
      </w:r>
      <w:r w:rsidRPr="00651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D46" w:rsidRPr="006513FF" w:rsidRDefault="00A36D46" w:rsidP="00A3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Pr="00BB7F8E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F8E">
        <w:rPr>
          <w:rFonts w:ascii="Times New Roman" w:eastAsia="Calibri" w:hAnsi="Times New Roman" w:cs="Times New Roman"/>
          <w:sz w:val="72"/>
          <w:szCs w:val="72"/>
          <w:lang w:eastAsia="en-US"/>
        </w:rPr>
        <w:t xml:space="preserve"> </w:t>
      </w:r>
    </w:p>
    <w:p w:rsidR="00A36D46" w:rsidRDefault="00A36D46" w:rsidP="00A3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46" w:rsidRPr="00BB7F8E" w:rsidRDefault="00A36D46" w:rsidP="00A3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F8E">
        <w:rPr>
          <w:rFonts w:ascii="Times New Roman" w:hAnsi="Times New Roman" w:cs="Times New Roman"/>
          <w:sz w:val="28"/>
          <w:szCs w:val="28"/>
        </w:rPr>
        <w:br/>
      </w: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(КРАТКОСРОЧНАЯ) ПРОГРАММА </w:t>
      </w: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ЛАГЕРЯ ДНЕВНОГО ПРЕБЫВАНИЯ  </w:t>
      </w: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ПАТРИОТИЧЕСК</w:t>
      </w:r>
      <w:r w:rsidRPr="004A7A0B">
        <w:rPr>
          <w:rFonts w:ascii="Times New Roman" w:hAnsi="Times New Roman" w:cs="Times New Roman"/>
          <w:b/>
          <w:sz w:val="20"/>
          <w:szCs w:val="28"/>
        </w:rPr>
        <w:t>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«СОЛНЫШКО» </w:t>
      </w: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Pr="00A738E9" w:rsidRDefault="00A36D46" w:rsidP="00A36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Возраст детей: 8-13</w:t>
      </w:r>
      <w:r w:rsidRPr="00A738E9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A36D46" w:rsidRPr="00A738E9" w:rsidRDefault="00A36D46" w:rsidP="00A36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738E9">
        <w:rPr>
          <w:rFonts w:ascii="Times New Roman" w:hAnsi="Times New Roman" w:cs="Times New Roman"/>
          <w:sz w:val="24"/>
          <w:szCs w:val="28"/>
        </w:rPr>
        <w:t>Срок реализации: 24 часа</w:t>
      </w:r>
    </w:p>
    <w:p w:rsidR="00A36D46" w:rsidRPr="00A738E9" w:rsidRDefault="00A36D46" w:rsidP="00A36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738E9">
        <w:rPr>
          <w:rFonts w:ascii="Times New Roman" w:hAnsi="Times New Roman" w:cs="Times New Roman"/>
          <w:sz w:val="24"/>
          <w:szCs w:val="28"/>
        </w:rPr>
        <w:t>Составит</w:t>
      </w:r>
      <w:r>
        <w:rPr>
          <w:rFonts w:ascii="Times New Roman" w:hAnsi="Times New Roman" w:cs="Times New Roman"/>
          <w:sz w:val="24"/>
          <w:szCs w:val="28"/>
        </w:rPr>
        <w:t xml:space="preserve">ель: </w:t>
      </w:r>
      <w:proofErr w:type="spellStart"/>
      <w:r>
        <w:rPr>
          <w:rFonts w:ascii="Times New Roman" w:hAnsi="Times New Roman" w:cs="Times New Roman"/>
          <w:sz w:val="24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Светлана Васильевна</w:t>
      </w:r>
      <w:r w:rsidRPr="00A738E9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A36D46" w:rsidRPr="00A738E9" w:rsidRDefault="00A36D46" w:rsidP="00A36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738E9">
        <w:rPr>
          <w:rFonts w:ascii="Times New Roman" w:hAnsi="Times New Roman" w:cs="Times New Roman"/>
          <w:sz w:val="24"/>
          <w:szCs w:val="28"/>
        </w:rPr>
        <w:t>учитель</w:t>
      </w: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46" w:rsidRPr="00513FCD" w:rsidRDefault="00A36D46" w:rsidP="00A36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Чаплыгин, 2025</w:t>
      </w:r>
      <w:r w:rsidRPr="00A738E9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A36D46" w:rsidRPr="00C425DB" w:rsidRDefault="00A36D46" w:rsidP="00A36D46">
      <w:pPr>
        <w:widowControl w:val="0"/>
        <w:spacing w:after="0"/>
        <w:jc w:val="both"/>
        <w:rPr>
          <w:rFonts w:ascii="Times New Roman" w:eastAsia="Calibri" w:hAnsi="Times New Roman" w:cs="Times New Roman"/>
          <w:noProof/>
          <w:color w:val="000000" w:themeColor="text1"/>
          <w:szCs w:val="24"/>
          <w:u w:val="single"/>
        </w:rPr>
      </w:pPr>
    </w:p>
    <w:p w:rsidR="00736520" w:rsidRDefault="00736520" w:rsidP="00736520">
      <w:pPr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Пояснительная записка к программе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1.1.Цели и задачи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Направленность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Особенности 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Сроки реализации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Актуальность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Педагогическая целесообразность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Целостность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Концептуальные основы и принципы деятельности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Социально психологическое сопровождение программы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Система дополнительного образования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Содержание программы</w:t>
      </w:r>
    </w:p>
    <w:p w:rsidR="00736520" w:rsidRDefault="00736520" w:rsidP="00736520">
      <w:pPr>
        <w:spacing w:after="0" w:line="210" w:lineRule="atLeast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Предполагаемые результаты</w:t>
      </w:r>
    </w:p>
    <w:p w:rsidR="00736520" w:rsidRDefault="00736520" w:rsidP="00736520">
      <w:pPr>
        <w:spacing w:after="0" w:line="220" w:lineRule="atLeast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736520" w:rsidRDefault="006D2A07" w:rsidP="00736520">
      <w:pPr>
        <w:spacing w:before="498" w:after="0" w:line="312" w:lineRule="atLeast"/>
        <w:ind w:left="22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 Патриотическо</w:t>
      </w:r>
      <w:r w:rsidR="00736520">
        <w:rPr>
          <w:rFonts w:ascii="Times New Roman" w:eastAsia="Times New Roman" w:hAnsi="Times New Roman" w:cs="Times New Roman"/>
          <w:sz w:val="24"/>
          <w:szCs w:val="24"/>
        </w:rPr>
        <w:t>е воспитание в наши дни имеет большое значение.</w:t>
      </w:r>
      <w:r w:rsidR="007365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6520">
        <w:rPr>
          <w:rFonts w:ascii="Times New Roman" w:eastAsia="Times New Roman" w:hAnsi="Times New Roman" w:cs="Times New Roman"/>
          <w:sz w:val="24"/>
          <w:szCs w:val="24"/>
        </w:rPr>
        <w:t>Проблемы духовно – нравственного, патриотического воспитания детей находятсяв центре внимания.</w:t>
      </w:r>
      <w:r w:rsidR="007365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6520">
        <w:rPr>
          <w:rFonts w:ascii="Times New Roman" w:eastAsia="Times New Roman" w:hAnsi="Times New Roman" w:cs="Times New Roman"/>
          <w:sz w:val="24"/>
          <w:szCs w:val="24"/>
        </w:rPr>
        <w:t>В рамках реализации плана мероприятий по патриотическому воспитанию, при участии  молодежи  проводится большая многогранная работа, которая включает физическое, духовно-нравственное, гражданско-правовое воспитание, подготовку по основам безопасности жизнедеятельности, прикладную физическую подготовку, а также развитие эстетических способностей детей.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 Существующая система работы с учащимися по формированию патриотических чувств, воспитанию гражданственности, высокой духовности и морально – нравственных качеств может быть           успешно реализована и в условиях летнего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 идеалов, народных традиций, обычаев, обрядов. Родной край – частица нашей огромной страны. Образ того места, где человек родился, вырос, он до конца жизни проносит в своём сердце, так как любовь к Родине – одно из самых прекрасных человеческих чувств. Воспитание любви к Родине должно основываться не на отвлечённых понятиях, а на конкретных фактах, изучение которых позволит сложить воедино общую картину образа малой Родины. 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 Программа лагеря «Солнышко» призвана сформировать у 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 качеств личности по отношению к Родине в широком смысле этого слова.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 Цели и задачи программы: </w:t>
      </w:r>
    </w:p>
    <w:p w:rsidR="00736520" w:rsidRDefault="00736520" w:rsidP="00736520">
      <w:pPr>
        <w:spacing w:before="498" w:after="0" w:line="312" w:lineRule="atLeast"/>
        <w:ind w:left="22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полноценного отдыха и оздоровления детей, развития их личностного потенциала, гражданско-патриотической компетентности воспитанников,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включение их в разнообразную, 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развитие интереса к истории Отечества;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инициативы и сознательной дисциплины, коллективизма, волевых качеств: смелости, находчивости, выносливости;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- закрепление знаний и умений, навыков ОБЖ, обучение туристическим умениям и навыкам и действиям в экстремальных условиях;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развитие коммуникативных навыков, способностей работать в коллективе, создание развивающей среды – дисциплины, порядка, комфортности;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оздоровление детей через развитие физических возможностей и позитивное отношение к своему здоровью.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средствами достижения поставленных целей и задач являются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коллективные творческие дела лагеря и отряда,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кружки и секции по интересам,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диагностика временного детского коллектива,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медицинское обеспечение,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санитарно-просветительская работа,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физическое воспитание детей,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рациональное питание,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природно-климатические факторы,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-участие детей в разнообразных видах творческой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 Направленности программы летней оздоровительной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Туристско-краеведческое.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 – оздоровительная.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ребенка, а с другой – на изменение ценностного отношения к собственному здоровью и усвоение способов его сохранения.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Нравственно-эстетическая.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Это направление отражает в себе нравственное и эстетическое воспитание детей. 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другим людям и к порученному делу, а также чувства прекрасного, бережного отношения к природе. 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Досуговая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Организация кружковой работы; организация обще лагерных мероприятий (КТД, праздники, игры, конкурсы, шоу – программы).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реализации данной программы приоритеты отдаются мероприятиям туристско-краеведческой направленности. Краеведческий материал используется фрагментарно и в работе по другим направлениям. Вусловиях летнего оздоровительного лагеря  по туристско-краеведческому воспитанию использовать следующие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работы:</w:t>
      </w: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(для ознакомления);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Конкурс знатоков (для контроля);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Соревнование (для подведения итога);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Тренинг (для отработки навыков и умений);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 Викторина (для развития общей эрудиции);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 (воображаемая или реальная деятельность для обучения, досуга,   общения, развития);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Коллективно - творческое дело (КТД - самый высокий уровень взаимодействия детей и педагогов в решении воспитательных и образовательных задач);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Экскурсия (для ознакомления);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Индивидуальная работа.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736520" w:rsidRDefault="00736520" w:rsidP="00736520">
      <w:pPr>
        <w:spacing w:after="0" w:line="240" w:lineRule="auto"/>
        <w:ind w:left="360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программы</w:t>
      </w:r>
    </w:p>
    <w:p w:rsidR="00736520" w:rsidRDefault="00736520" w:rsidP="00736520">
      <w:pPr>
        <w:spacing w:after="0" w:line="240" w:lineRule="auto"/>
        <w:ind w:left="360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5.1. Основная идея реализации программы</w:t>
      </w:r>
    </w:p>
    <w:p w:rsidR="00736520" w:rsidRDefault="00736520" w:rsidP="00736520">
      <w:pPr>
        <w:spacing w:after="0" w:line="240" w:lineRule="auto"/>
        <w:ind w:left="357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     Центром воспитательной работы лагеря является ребенок и его стремление к самореализации, проявлению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патриотических качеств: ответственности, милосердия, толерантности, нравственности, духовности.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520" w:rsidRDefault="00736520" w:rsidP="00736520">
      <w:pPr>
        <w:spacing w:after="0" w:line="240" w:lineRule="auto"/>
        <w:ind w:left="357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 Структура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        Для общего руководства профильной смены  и поддержания игровой ситуации в лагере создается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штаб лагеря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который является организатором мероприятий смены и решает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 задачи: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пропаганда общечеловеческих ценностей;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создание условий для самореализации детей при прохождении рубежей;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вовлечение детей в социально - значимую деятельность в условиях летнего оздоровительного лагеря, с использованием игры, как наиболее эффективного инструмента содержания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создание условий для взаимосвязи педагогического и детского коллектива в решении поставленных воспитательных задач;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штаб </w:t>
      </w:r>
      <w:r>
        <w:rPr>
          <w:rFonts w:ascii="Times New Roman" w:eastAsia="Times New Roman" w:hAnsi="Times New Roman" w:cs="Times New Roman"/>
          <w:sz w:val="24"/>
          <w:szCs w:val="24"/>
        </w:rPr>
        <w:t>лагеря входят: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Начальник лагеря 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командир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Старший воспитатель 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командира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520" w:rsidRDefault="00736520" w:rsidP="00736520">
      <w:pPr>
        <w:spacing w:after="0" w:line="240" w:lineRule="auto"/>
        <w:ind w:left="357"/>
        <w:rPr>
          <w:rFonts w:ascii="Tahoma" w:eastAsia="Times New Roman" w:hAnsi="Tahoma" w:cs="Tahoma"/>
          <w:sz w:val="14"/>
          <w:szCs w:val="14"/>
        </w:rPr>
      </w:pP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Вожатые 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помощники командира 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Координатор программы 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советник командира 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Работа в лагере с детьми по данной программе строится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самоуправлении под руководством вожатых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6520" w:rsidRDefault="00736520" w:rsidP="00736520">
      <w:pPr>
        <w:spacing w:before="498" w:after="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5.3. Законы смены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территории. </w:t>
      </w:r>
      <w:r>
        <w:rPr>
          <w:rFonts w:ascii="Times New Roman" w:eastAsia="Times New Roman" w:hAnsi="Times New Roman" w:cs="Times New Roman"/>
          <w:sz w:val="24"/>
          <w:szCs w:val="24"/>
        </w:rPr>
        <w:t>Без разрешения не покидай лагерь. Будь хозяином своего лагеря и помни, что рядом соседи: не надо мешать друг другу.</w:t>
      </w: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зелени. </w:t>
      </w:r>
      <w:r>
        <w:rPr>
          <w:rFonts w:ascii="Times New Roman" w:eastAsia="Times New Roman" w:hAnsi="Times New Roman" w:cs="Times New Roman"/>
          <w:sz w:val="24"/>
          <w:szCs w:val="24"/>
        </w:rPr>
        <w:t>Ни одной сломанной ветки. Сохраним наш лагерь зеленым!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правой руки. </w:t>
      </w:r>
      <w:r>
        <w:rPr>
          <w:rFonts w:ascii="Times New Roman" w:eastAsia="Times New Roman" w:hAnsi="Times New Roman" w:cs="Times New Roman"/>
          <w:sz w:val="24"/>
          <w:szCs w:val="24"/>
        </w:rPr>
        <w:t>Если вожатый поднимает правую руку – все замолкают.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ноль-ноль. </w:t>
      </w:r>
      <w:r>
        <w:rPr>
          <w:rFonts w:ascii="Times New Roman" w:eastAsia="Times New Roman" w:hAnsi="Times New Roman" w:cs="Times New Roman"/>
          <w:sz w:val="24"/>
          <w:szCs w:val="24"/>
        </w:rPr>
        <w:t>Время дорого у нас: берегите каждый час. Чтобы не опаздывать, изволь выполнять закон 00.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мотора. </w:t>
      </w:r>
      <w:r>
        <w:rPr>
          <w:rFonts w:ascii="Times New Roman" w:eastAsia="Times New Roman" w:hAnsi="Times New Roman" w:cs="Times New Roman"/>
          <w:sz w:val="24"/>
          <w:szCs w:val="24"/>
        </w:rPr>
        <w:t>Долой скуку!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выносливости. </w:t>
      </w:r>
      <w:r>
        <w:rPr>
          <w:rFonts w:ascii="Times New Roman" w:eastAsia="Times New Roman" w:hAnsi="Times New Roman" w:cs="Times New Roman"/>
          <w:sz w:val="24"/>
          <w:szCs w:val="24"/>
        </w:rPr>
        <w:t>Будь вынослив.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дружбы. </w:t>
      </w:r>
      <w:r>
        <w:rPr>
          <w:rFonts w:ascii="Times New Roman" w:eastAsia="Times New Roman" w:hAnsi="Times New Roman" w:cs="Times New Roman"/>
          <w:sz w:val="24"/>
          <w:szCs w:val="24"/>
        </w:rPr>
        <w:t>Один за всех и все за одного! За друзей стой горой!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творчества. </w:t>
      </w:r>
      <w:r>
        <w:rPr>
          <w:rFonts w:ascii="Times New Roman" w:eastAsia="Times New Roman" w:hAnsi="Times New Roman" w:cs="Times New Roman"/>
          <w:sz w:val="24"/>
          <w:szCs w:val="24"/>
        </w:rPr>
        <w:t>Творить всегда, творить везде, творить на радость людям!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доброго отношения друг к другу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этому закону устанавливаются дружеские, уважительные отношения сверстников, старших и младших.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песни</w:t>
      </w:r>
      <w:r>
        <w:rPr>
          <w:rFonts w:ascii="Times New Roman" w:eastAsia="Times New Roman" w:hAnsi="Times New Roman" w:cs="Times New Roman"/>
          <w:sz w:val="24"/>
          <w:szCs w:val="24"/>
        </w:rPr>
        <w:t>. Предполагает уважительное отношение к песне: знаешь — поешь, не знаешь — слушаешь. И никогда не мешаешь песне разговорами, озорством.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5.4. Заповеди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Даже если трудно, доведи дело до конца.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Один за всех и все за одного.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Порядок, прежде всего.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Каждое дело вместе.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Все делай творчески, а иначе зачем?</w:t>
      </w:r>
      <w:r>
        <w:rPr>
          <w:rFonts w:ascii="Tahoma" w:eastAsia="Times New Roman" w:hAnsi="Tahoma" w:cs="Tahoma"/>
          <w:noProof/>
          <w:sz w:val="14"/>
          <w:szCs w:val="14"/>
        </w:rPr>
        <w:drawing>
          <wp:inline distT="0" distB="0" distL="0" distR="0">
            <wp:extent cx="5715" cy="5715"/>
            <wp:effectExtent l="0" t="0" r="0" b="0"/>
            <wp:docPr id="1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5.5. Деятельность самоуправления лагеря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активное участие в планировании и проведение смены органов самоуправления 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 смены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информацией. 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 лидеров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 редакторов</w:t>
      </w:r>
      <w:r>
        <w:rPr>
          <w:rFonts w:ascii="Times New Roman" w:eastAsia="Times New Roman" w:hAnsi="Times New Roman" w:cs="Times New Roman"/>
          <w:sz w:val="24"/>
          <w:szCs w:val="24"/>
        </w:rPr>
        <w:t> – создается с целью освещения жизни в лагере - собирает информацию о жизнедеятельности отрядов, выпускает листовки, боевые листки, разрабатывает оформление мероприятий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 «Здоровье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- создается с целью включения детей в деятельность по поддержанию чистоты и порядка на территории лагеря. Так же Совет осуществляет контроль за соблюдением среди детей санитарных норм. 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- организует утреннюю зарядку, спортивные соревнования и мероприятия, осуществляет профилактическую работу в лагере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6520" w:rsidRDefault="00736520" w:rsidP="0073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Совет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выступает в роли жюри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внутриотрядных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</w:t>
      </w:r>
    </w:p>
    <w:p w:rsidR="00736520" w:rsidRDefault="00736520" w:rsidP="00736520">
      <w:pPr>
        <w:spacing w:after="0" w:line="220" w:lineRule="atLeast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520" w:rsidRDefault="00736520" w:rsidP="00736520">
      <w:pPr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736520" w:rsidRDefault="00736520" w:rsidP="00736520">
      <w:pPr>
        <w:spacing w:after="0" w:line="240" w:lineRule="auto"/>
        <w:jc w:val="center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воспитательных мероприятий</w:t>
      </w:r>
    </w:p>
    <w:p w:rsidR="00736520" w:rsidRDefault="00736520" w:rsidP="00736520">
      <w:pPr>
        <w:spacing w:line="240" w:lineRule="auto"/>
        <w:jc w:val="center"/>
        <w:rPr>
          <w:rFonts w:ascii="Tahoma" w:eastAsia="Times New Roman" w:hAnsi="Tahoma" w:cs="Tahoma"/>
          <w:sz w:val="14"/>
          <w:szCs w:val="14"/>
        </w:rPr>
      </w:pPr>
    </w:p>
    <w:tbl>
      <w:tblPr>
        <w:tblW w:w="936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5841"/>
        <w:gridCol w:w="816"/>
        <w:gridCol w:w="2250"/>
      </w:tblGrid>
      <w:tr w:rsidR="00736520" w:rsidTr="00EF5130">
        <w:trPr>
          <w:trHeight w:val="1"/>
        </w:trPr>
        <w:tc>
          <w:tcPr>
            <w:tcW w:w="45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8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1день.</w:t>
            </w:r>
          </w:p>
          <w:p w:rsidR="00736520" w:rsidRDefault="0073652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Огоньки знакомств (по отрядам).</w:t>
            </w:r>
          </w:p>
          <w:p w:rsidR="00736520" w:rsidRDefault="0073652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отряда.</w:t>
            </w:r>
          </w:p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лагеря.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26</w:t>
            </w:r>
            <w:r w:rsidR="00B95E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знакомства с работой лагеря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 неведомым дорожкам».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жизни в лагере.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актива лагеря, выборы командира.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27</w:t>
            </w:r>
            <w:r w:rsidR="00B95E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выборов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краеведческие игры: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-Тропинка любознательных;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– путешествие «Тайны природы»;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отрядах о знании туристических «хитростей». Игры:  «Юный следопыт», «Кто быстрее», «Кто точнее»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  <w:r w:rsidR="00B95E2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туриста-краеведа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 стенгазет «Я люблю тебя, Россия!»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песен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«Песни нашего края».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«Нам есть чем гордиться»</w:t>
            </w:r>
          </w:p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30</w:t>
            </w:r>
            <w:r w:rsidR="00D30D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D30D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– путешествие «По олимпийскому лабиринту»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B03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«Олимпийские символы».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совета спорта.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02.06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Pr="00D30DCF" w:rsidRDefault="00D30DCF">
            <w:pPr>
              <w:spacing w:after="0" w:line="1" w:lineRule="atLeast"/>
              <w:jc w:val="both"/>
              <w:rPr>
                <w:rFonts w:ascii="Tahoma" w:eastAsia="Times New Roman" w:hAnsi="Tahoma" w:cs="Tahoma"/>
              </w:rPr>
            </w:pPr>
            <w:r w:rsidRPr="00D30DCF">
              <w:rPr>
                <w:rFonts w:ascii="Tahoma" w:eastAsia="Times New Roman" w:hAnsi="Tahoma" w:cs="Tahoma"/>
              </w:rPr>
              <w:t>День спорта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Pr="00EB03CB" w:rsidRDefault="000C2FC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B03CB">
              <w:rPr>
                <w:rFonts w:ascii="Tahoma" w:eastAsia="Times New Roman" w:hAnsi="Tahoma" w:cs="Tahoma"/>
              </w:rPr>
              <w:t>Конкурс рисунков на асфальте «Пусть всегда будет мир!»</w:t>
            </w:r>
            <w:r w:rsidR="00EB03CB" w:rsidRPr="00EB03CB">
              <w:rPr>
                <w:rFonts w:ascii="Tahoma" w:eastAsia="Times New Roman" w:hAnsi="Tahoma" w:cs="Tahoma"/>
              </w:rPr>
              <w:t xml:space="preserve"> Фестиваль детских песен.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Pr="00EB03CB" w:rsidRDefault="000C222E">
            <w:pPr>
              <w:spacing w:after="0" w:line="1" w:lineRule="atLeast"/>
              <w:rPr>
                <w:rFonts w:ascii="Tahoma" w:eastAsia="Times New Roman" w:hAnsi="Tahoma" w:cs="Tahoma"/>
              </w:rPr>
            </w:pPr>
            <w:r>
              <w:rPr>
                <w:rFonts w:ascii="Times New Roman" w:eastAsia="Times New Roman" w:hAnsi="Times New Roman" w:cs="Times New Roman"/>
              </w:rPr>
              <w:t> 03</w:t>
            </w:r>
            <w:r w:rsidR="00736520" w:rsidRPr="00EB03CB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D30DCF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  защиты детей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EB03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Спартакиада</w:t>
            </w:r>
          </w:p>
          <w:p w:rsidR="00736520" w:rsidRDefault="00736520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Спартакиада</w:t>
            </w:r>
          </w:p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победителя.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C0" w:rsidRDefault="000C2FC0" w:rsidP="000C2FC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по станциям «Красный, желтый, зеленый»</w:t>
            </w:r>
          </w:p>
          <w:p w:rsidR="00736520" w:rsidRDefault="000C2FC0" w:rsidP="000C2FC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Соревнования по пионерболу.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05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Pr="000C2FC0" w:rsidRDefault="000C2FC0" w:rsidP="00B95E2C">
            <w:pPr>
              <w:spacing w:after="0" w:line="1" w:lineRule="atLeast"/>
              <w:rPr>
                <w:rFonts w:ascii="Tahoma" w:eastAsia="Times New Roman" w:hAnsi="Tahoma" w:cs="Tahoma"/>
              </w:rPr>
            </w:pPr>
            <w:r w:rsidRPr="000C2FC0">
              <w:rPr>
                <w:rFonts w:ascii="Tahoma" w:eastAsia="Times New Roman" w:hAnsi="Tahoma" w:cs="Tahoma"/>
              </w:rPr>
              <w:t>День спорта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B95E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="009E202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9E2029">
              <w:rPr>
                <w:rFonts w:ascii="Times New Roman" w:eastAsia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="009E20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обро по кругу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6520" w:rsidRDefault="00736520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  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gramStart"/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 кружков ДО.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C222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FC0" w:rsidRDefault="000C2FC0" w:rsidP="000C2FC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Подвижные игры по программе»Вас вызывает </w:t>
            </w:r>
            <w:proofErr w:type="spellStart"/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gramStart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proofErr w:type="spellEnd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информационного совета.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6520" w:rsidRDefault="000C2FC0" w:rsidP="006C421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станциям</w:t>
            </w:r>
            <w:proofErr w:type="gramStart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скатели приключений.»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C222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FC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6C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приключений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Сбор информационного совета.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 программа «День Нептуна».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«Голубая лагуна»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Утро.Отрядные спартакиады: «Будь здоров!»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«Комический футбол» команда вожатых против сборной команды отрядов.</w:t>
            </w:r>
          </w:p>
          <w:p w:rsidR="00736520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– соревнование «Детский патруль здоровья»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школы выживания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Подготовка к конкурсу</w:t>
            </w:r>
            <w:proofErr w:type="gramStart"/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стихов»</w:t>
            </w:r>
            <w:r w:rsidR="00EF5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Россия-Родина моя!»</w:t>
            </w:r>
          </w:p>
          <w:p w:rsidR="00736520" w:rsidRDefault="00EF513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юблю тебя, моя Россия!»</w:t>
            </w:r>
          </w:p>
          <w:p w:rsidR="00736520" w:rsidRDefault="00EF513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стенгазет» Я люблю тебя, Россия!»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736520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Спартакиада «Сильнее, выше, быстрее».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«На страже родины моей»</w:t>
            </w:r>
          </w:p>
          <w:p w:rsidR="00736520" w:rsidRDefault="0073652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Патриотический час «Дни воинской славы России».</w:t>
            </w:r>
          </w:p>
          <w:p w:rsidR="00736520" w:rsidRDefault="0073652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 турнир «Кожаный мяч»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0C222E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  <w:r w:rsidR="007365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520" w:rsidRDefault="00736520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Утро. </w:t>
            </w:r>
            <w:r w:rsidR="00EF51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программа» Кладоискатели»</w:t>
            </w:r>
          </w:p>
          <w:p w:rsidR="000C2FC0" w:rsidRDefault="007B2D38" w:rsidP="000C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EF5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  <w:r w:rsidR="00EF5130">
              <w:rPr>
                <w:rFonts w:ascii="Times New Roman" w:hAnsi="Times New Roman" w:cs="Times New Roman"/>
                <w:sz w:val="24"/>
                <w:szCs w:val="18"/>
              </w:rPr>
              <w:t>Реклама</w:t>
            </w:r>
            <w:r w:rsidR="00EF51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50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Совета творчества. Работа кружков </w:t>
            </w:r>
            <w:proofErr w:type="gramStart"/>
            <w:r w:rsidR="00450A5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50A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2D38" w:rsidRDefault="000C2FC0" w:rsidP="00EF513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5130" w:rsidRPr="000C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D38" w:rsidRPr="000C2F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  <w:r w:rsidR="007B2D3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EF5130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затейников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Туристический поход на святой источник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на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боевых листков.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ДО.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  <w:r w:rsidR="007B2D3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День здоровья, бодрости и силы духа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 рисунков на асфальте «Я тебе подарю…».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мастерской «Профи – мастер причесок». Парад причесок.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Голубиная почта.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  <w:r w:rsidR="007B2D3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любви и верности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Pr="00B95E2C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Анкетирование детей.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мастерской «Сделано с душой»</w:t>
            </w:r>
          </w:p>
          <w:p w:rsidR="007B2D38" w:rsidRDefault="007B2D38" w:rsidP="007B2D3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Подведение итогов.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талантов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Pr="00B95E2C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Конкурс рисунков «Белые журавли памяти»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B2D38" w:rsidRDefault="007B2D38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  <w:r w:rsidR="007B2D3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</w:t>
            </w:r>
          </w:p>
        </w:tc>
      </w:tr>
      <w:tr w:rsidR="007B2D38" w:rsidTr="00EF5130">
        <w:trPr>
          <w:trHeight w:val="1"/>
        </w:trPr>
        <w:tc>
          <w:tcPr>
            <w:tcW w:w="4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Мини – сочинение «Советы моему вожатому»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ребят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Операция «Закрытие лагеря».</w:t>
            </w:r>
          </w:p>
          <w:p w:rsidR="007B2D38" w:rsidRDefault="007B2D38" w:rsidP="007B2D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0C222E" w:rsidP="007B2D38">
            <w:pPr>
              <w:spacing w:after="0" w:line="1" w:lineRule="atLeas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2603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2D3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38" w:rsidRDefault="007B2D38" w:rsidP="007B2D38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прощания с лагерем</w:t>
            </w:r>
          </w:p>
        </w:tc>
      </w:tr>
    </w:tbl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b/>
          <w:bCs/>
          <w:sz w:val="14"/>
        </w:rPr>
        <w:t> </w:t>
      </w:r>
    </w:p>
    <w:p w:rsidR="00736520" w:rsidRDefault="00736520" w:rsidP="00736520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ПРЕДПОЛАГАЕМЫЕ РЕЗУЛЬТАТЫ: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Дети отдохнут и повысят свои физические качества, закалятся благодаря водным процедурам, прекрасной окружающей природе, сбалансированному питанию, организованной воспитательной работе, режиму дня. 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Пополнят знания по истории своей Родины (история нашей Родины,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ипецка и  Липецкой области, с. Дубовое),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Расширят коммуникативные навыки, которые  помогут формированию в детях инициативы, сознательной дисциплины, воли, смелости, находчивости, выносливости.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Познакомятся через игру с основами военного дела, овладеют приёмами оказания первой медицинской помощи, основами здорового образа жизни и безопасности жизнедеятельности.</w:t>
      </w:r>
    </w:p>
    <w:p w:rsidR="00736520" w:rsidRDefault="00736520" w:rsidP="0073652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проведения конкурсов, викторин, эстафет являются показателями результативности проведения  смены «Солнышко»</w:t>
      </w:r>
    </w:p>
    <w:p w:rsidR="00736520" w:rsidRDefault="00736520" w:rsidP="00736520">
      <w:pPr>
        <w:spacing w:after="0" w:line="220" w:lineRule="atLeast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ahoma" w:eastAsia="Times New Roman" w:hAnsi="Tahoma" w:cs="Tahoma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ЛИТЕРАТУРА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Конвенция ООН «О правах ребенка».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Закон РФ «Об Образовании».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Патриотическое воспитание детей - игры и программы, приложение к журналу «Внешкольник» № 11,2012 г.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«Подготовка молодежи к защите Отечества в условиях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патриотического клуба», Сб. Комитета по делам молодежи Краснодарского края, Краснодар 2010г.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Информационные сборники Комитета по делам молодежи Ставропольского края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№ 17 «Программное обеспечение клубов по месту жительства» (2009),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«Мониторинг и анализ реализации социальных программ: от теории к практике» (2011),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№ 15 «Летний дом радуга» (2013).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В.П. Дмитрук, Правила дорожного движения для школьников, издательство Ростов на Дону 2008г.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«Как организовать детский праздник. 1000 идей для ваших детей»,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Центрополиграф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2011г.</w:t>
      </w:r>
    </w:p>
    <w:p w:rsidR="00736520" w:rsidRDefault="00736520" w:rsidP="00736520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Социальный проект «Толерантное сознание» центр социально – психологической и педагогической поддержки «Альтернатива» Краснодар 2010г.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9. Н.Е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«Игровые методики» педагога. Общество России, М.2010г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 Газета для организаторов внеклассной работы «Последний звонок» № 1-10, 2013г.</w:t>
      </w:r>
    </w:p>
    <w:p w:rsidR="00736520" w:rsidRDefault="00736520" w:rsidP="00736520">
      <w:pPr>
        <w:spacing w:line="220" w:lineRule="atLeast"/>
        <w:rPr>
          <w:rFonts w:ascii="Tahoma" w:eastAsia="Times New Roman" w:hAnsi="Tahoma" w:cs="Tahoma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406" w:rsidRPr="00736520" w:rsidRDefault="00842406">
      <w:pPr>
        <w:rPr>
          <w:rFonts w:ascii="Times New Roman" w:hAnsi="Times New Roman" w:cs="Times New Roman"/>
          <w:sz w:val="24"/>
        </w:rPr>
      </w:pPr>
    </w:p>
    <w:sectPr w:rsidR="00842406" w:rsidRPr="00736520" w:rsidSect="0084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36520"/>
    <w:rsid w:val="000C222E"/>
    <w:rsid w:val="000C2FC0"/>
    <w:rsid w:val="00217E5B"/>
    <w:rsid w:val="00260374"/>
    <w:rsid w:val="00450A51"/>
    <w:rsid w:val="0048585E"/>
    <w:rsid w:val="006C421C"/>
    <w:rsid w:val="006D2A07"/>
    <w:rsid w:val="00736520"/>
    <w:rsid w:val="007B2D38"/>
    <w:rsid w:val="00842406"/>
    <w:rsid w:val="00860279"/>
    <w:rsid w:val="008C4E8E"/>
    <w:rsid w:val="009E2029"/>
    <w:rsid w:val="00A36D46"/>
    <w:rsid w:val="00AC0C71"/>
    <w:rsid w:val="00AE792C"/>
    <w:rsid w:val="00B95E2C"/>
    <w:rsid w:val="00BA5A43"/>
    <w:rsid w:val="00C05090"/>
    <w:rsid w:val="00D24B4A"/>
    <w:rsid w:val="00D30DCF"/>
    <w:rsid w:val="00DD134A"/>
    <w:rsid w:val="00EB03CB"/>
    <w:rsid w:val="00EF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652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36520"/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73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36520"/>
  </w:style>
  <w:style w:type="paragraph" w:styleId="a5">
    <w:name w:val="Balloon Text"/>
    <w:basedOn w:val="a"/>
    <w:link w:val="a6"/>
    <w:uiPriority w:val="99"/>
    <w:semiHidden/>
    <w:unhideWhenUsed/>
    <w:rsid w:val="0073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2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95E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884C-E009-4833-8D0E-75640A55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Дубовое</dc:creator>
  <cp:keywords/>
  <dc:description/>
  <cp:lastModifiedBy>МОУ СОШ Дубовое</cp:lastModifiedBy>
  <cp:revision>13</cp:revision>
  <dcterms:created xsi:type="dcterms:W3CDTF">2023-05-15T06:37:00Z</dcterms:created>
  <dcterms:modified xsi:type="dcterms:W3CDTF">2025-06-17T08:57:00Z</dcterms:modified>
</cp:coreProperties>
</file>